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1221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2610/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02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Овчаренко Николая Сергеевича, </w:t>
      </w:r>
      <w:r>
        <w:rPr>
          <w:rStyle w:val="cat-UserDefinedgrp-29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</w:t>
      </w:r>
      <w:r>
        <w:rPr>
          <w:rFonts w:ascii="Times New Roman" w:eastAsia="Times New Roman" w:hAnsi="Times New Roman" w:cs="Times New Roman"/>
          <w:sz w:val="27"/>
          <w:szCs w:val="27"/>
        </w:rPr>
        <w:t>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15.33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протокола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1486889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10.08.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 </w:t>
      </w:r>
      <w:r>
        <w:rPr>
          <w:rStyle w:val="cat-UserDefinedgrp-30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Овча</w:t>
      </w:r>
      <w:r>
        <w:rPr>
          <w:rFonts w:ascii="Times New Roman" w:eastAsia="Times New Roman" w:hAnsi="Times New Roman" w:cs="Times New Roman"/>
          <w:sz w:val="27"/>
          <w:szCs w:val="27"/>
        </w:rPr>
        <w:t>ренко Н.С.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нарушение норм 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17, 19 и 24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от 24.07.1998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125-ФЗ «Об обязательном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социальном страховании от несчастных случаев на производстве и профессиональных заболеваний»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установленные законом сроки не представил сведения о начисленных страховых взнос</w:t>
      </w:r>
      <w:r>
        <w:rPr>
          <w:rFonts w:ascii="Times New Roman" w:eastAsia="Times New Roman" w:hAnsi="Times New Roman" w:cs="Times New Roman"/>
          <w:sz w:val="27"/>
          <w:szCs w:val="27"/>
        </w:rPr>
        <w:t>ах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составе единой формы сведений (ЕФС-1) за </w:t>
      </w:r>
      <w:r>
        <w:rPr>
          <w:rFonts w:ascii="Times New Roman" w:eastAsia="Times New Roman" w:hAnsi="Times New Roman" w:cs="Times New Roman"/>
          <w:sz w:val="27"/>
          <w:szCs w:val="27"/>
        </w:rPr>
        <w:t>1 квартал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ОСФР по </w:t>
      </w:r>
      <w:r>
        <w:rPr>
          <w:rStyle w:val="cat-UserDefinedgrp-31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сведения по форме ЕФС-1 был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представлен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17.06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(дата фактического предоставления отчета)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адресу: </w:t>
      </w:r>
      <w:r>
        <w:rPr>
          <w:rStyle w:val="cat-UserDefinedgrp-32rplc-2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(дата предоставления расчетной ведомости по форме ЕФС-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подтверждается распечаткой с </w:t>
      </w:r>
      <w:r>
        <w:rPr>
          <w:rFonts w:ascii="Times New Roman" w:eastAsia="Times New Roman" w:hAnsi="Times New Roman" w:cs="Times New Roman"/>
          <w:sz w:val="27"/>
          <w:szCs w:val="27"/>
        </w:rPr>
        <w:t>программного комплекса «Фронт офис» (клиентская служба (на права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отдела) </w:t>
      </w:r>
      <w:r>
        <w:rPr>
          <w:rStyle w:val="cat-UserDefinedgrp-33rplc-2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обращение </w:t>
      </w:r>
      <w:r>
        <w:rPr>
          <w:rFonts w:ascii="Times New Roman" w:eastAsia="Times New Roman" w:hAnsi="Times New Roman" w:cs="Times New Roman"/>
          <w:sz w:val="27"/>
          <w:szCs w:val="27"/>
        </w:rPr>
        <w:t>ЕФС-</w:t>
      </w:r>
      <w:r>
        <w:rPr>
          <w:rFonts w:ascii="Times New Roman" w:eastAsia="Times New Roman" w:hAnsi="Times New Roman" w:cs="Times New Roman"/>
          <w:sz w:val="27"/>
          <w:szCs w:val="27"/>
        </w:rPr>
        <w:t>1-226-</w:t>
      </w:r>
      <w:r>
        <w:rPr>
          <w:rStyle w:val="cat-UserDefinedgrp-24rplc-3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17.06.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г.), </w:t>
      </w:r>
      <w:r>
        <w:rPr>
          <w:rFonts w:ascii="Times New Roman" w:eastAsia="Times New Roman" w:hAnsi="Times New Roman" w:cs="Times New Roman"/>
          <w:sz w:val="27"/>
          <w:szCs w:val="27"/>
        </w:rPr>
        <w:t>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извещенн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остановления Пленума ВС РФ от 24.03.2005 г. № 5),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, в письменном заявлении просил рассмотреть дело в его отсутствие, указав, вину признает, с нарушением согласен</w:t>
      </w:r>
      <w:r>
        <w:rPr>
          <w:rFonts w:ascii="Times New Roman" w:eastAsia="Times New Roman" w:hAnsi="Times New Roman" w:cs="Times New Roman"/>
          <w:sz w:val="27"/>
          <w:szCs w:val="27"/>
        </w:rPr>
        <w:t>. При таких обстоятельствах и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Овчаренко Н.С.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инкриминируемого административного правонарушения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1486889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10.08.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11.08.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 о страхователе;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ЕГРЮЛ;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случаях на производстве и профессиональных заболеваний (ЕФС-1)»;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извещением о вызове должностного лица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24.06.2026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25.06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отчетом об отслеживании почтового отправления.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Приведенные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в своей совокупности относимы, допустимы, достоверны и свидетельствуют о 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Овчаренко Н.С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инкриминируемом административном правонарушении.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нарушение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ом, смягчающим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7"/>
          <w:szCs w:val="27"/>
        </w:rPr>
        <w:t>, является признание Овчаренко Н.С. вины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</w:t>
      </w:r>
      <w:r>
        <w:rPr>
          <w:rFonts w:ascii="Times New Roman" w:eastAsia="Times New Roman" w:hAnsi="Times New Roman" w:cs="Times New Roman"/>
          <w:sz w:val="27"/>
          <w:szCs w:val="27"/>
        </w:rPr>
        <w:t>тягчающих административную ответственность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обстоятельств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не выявлено.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административного взыскания, соблюдая требования </w:t>
      </w:r>
      <w:hyperlink r:id="rId5" w:anchor="/document/12125267/entry/4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4.1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мировой судья учитывает характер совершенного правонарушения, обстоятельства его совершения, личность правонарушителя, и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Овчаренко Н.С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наказание в виде минимального штрафа, установленного санкцией ч. 2 </w:t>
      </w:r>
      <w:hyperlink r:id="rId5" w:anchor="/document/12125267/entry/156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ст. 15.33 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тоже время статья 4.1.1 КоАП РФ предусматривает, что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КоАП РФ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ч. 2 ст. 3.4 данного Кодекса, за исключением случаев, предусмотренных ч. 2 названной статьи.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UserDefinedgrp-34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которого является </w:t>
      </w:r>
      <w:r>
        <w:rPr>
          <w:rFonts w:ascii="Times New Roman" w:eastAsia="Times New Roman" w:hAnsi="Times New Roman" w:cs="Times New Roman"/>
          <w:sz w:val="27"/>
          <w:szCs w:val="27"/>
        </w:rPr>
        <w:t>Овчаренко Н.С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ранее к административной отв</w:t>
      </w:r>
      <w:r>
        <w:rPr>
          <w:rFonts w:ascii="Times New Roman" w:eastAsia="Times New Roman" w:hAnsi="Times New Roman" w:cs="Times New Roman"/>
          <w:sz w:val="27"/>
          <w:szCs w:val="27"/>
        </w:rPr>
        <w:t>етственности не привлекавшийся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относится к </w:t>
      </w:r>
      <w:r>
        <w:rPr>
          <w:rFonts w:ascii="Times New Roman" w:eastAsia="Times New Roman" w:hAnsi="Times New Roman" w:cs="Times New Roman"/>
          <w:sz w:val="27"/>
          <w:szCs w:val="27"/>
        </w:rPr>
        <w:t>микропредприятию</w:t>
      </w:r>
      <w:r>
        <w:rPr>
          <w:rFonts w:ascii="Times New Roman" w:eastAsia="Times New Roman" w:hAnsi="Times New Roman" w:cs="Times New Roman"/>
          <w:sz w:val="27"/>
          <w:szCs w:val="27"/>
        </w:rPr>
        <w:t>, что подтверждается сведениями из Единого реестра субъектов малого и среднего предпринимательства.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ст. 3.4 КоАП РФ предупреждение устанавливается за впервые совершенные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Санкция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</w:t>
      </w:r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РФ не предусматривает возможности назначения наказания в виде предупреждения, но в силу того, что при рассмотрении протокола не установлено обстоятельств, препятствующих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применению положений </w:t>
      </w:r>
      <w:hyperlink r:id="rId5" w:anchor="/document/12125267/entry/4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4.1.1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мировой судья полагает возможным применить положение указанной нормы и заменить наказание в виде административного штрафа на предупреждение.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уководствуясь ст. 29.9-29.10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0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Овчаренко Николая Сергеевича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2 ст. 15.33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предупреждения.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путем подачи жалобы через мирового судью судебного участка № 10 Сургутского судебного района города окружного значения Сургута в течение десяти дней со дня получения копии постановления.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6">
    <w:name w:val="cat-UserDefined grp-29 rplc-6"/>
    <w:basedOn w:val="DefaultParagraphFont"/>
  </w:style>
  <w:style w:type="character" w:customStyle="1" w:styleId="cat-UserDefinedgrp-30rplc-17">
    <w:name w:val="cat-UserDefined grp-30 rplc-17"/>
    <w:basedOn w:val="DefaultParagraphFont"/>
  </w:style>
  <w:style w:type="character" w:customStyle="1" w:styleId="cat-UserDefinedgrp-31rplc-23">
    <w:name w:val="cat-UserDefined grp-31 rplc-23"/>
    <w:basedOn w:val="DefaultParagraphFont"/>
  </w:style>
  <w:style w:type="character" w:customStyle="1" w:styleId="cat-UserDefinedgrp-32rplc-27">
    <w:name w:val="cat-UserDefined grp-32 rplc-27"/>
    <w:basedOn w:val="DefaultParagraphFont"/>
  </w:style>
  <w:style w:type="character" w:customStyle="1" w:styleId="cat-UserDefinedgrp-33rplc-28">
    <w:name w:val="cat-UserDefined grp-33 rplc-28"/>
    <w:basedOn w:val="DefaultParagraphFont"/>
  </w:style>
  <w:style w:type="character" w:customStyle="1" w:styleId="cat-UserDefinedgrp-24rplc-30">
    <w:name w:val="cat-UserDefined grp-24 rplc-30"/>
    <w:basedOn w:val="DefaultParagraphFont"/>
  </w:style>
  <w:style w:type="character" w:customStyle="1" w:styleId="cat-UserDefinedgrp-34rplc-43">
    <w:name w:val="cat-UserDefined grp-34 rplc-43"/>
    <w:basedOn w:val="DefaultParagraphFont"/>
  </w:style>
  <w:style w:type="character" w:customStyle="1" w:styleId="cat-UserDefinedgrp-30rplc-46">
    <w:name w:val="cat-UserDefined grp-30 rplc-4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